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090" w:rsidRDefault="00C05090" w:rsidP="00C05090">
      <w:pPr>
        <w:tabs>
          <w:tab w:val="left" w:pos="4111"/>
        </w:tabs>
        <w:spacing w:after="0"/>
        <w:ind w:left="5664"/>
        <w:jc w:val="both"/>
      </w:pPr>
      <w:r>
        <w:t xml:space="preserve">Приложение № 10 </w:t>
      </w:r>
    </w:p>
    <w:p w:rsidR="00C05090" w:rsidRDefault="00C05090" w:rsidP="00C05090">
      <w:pPr>
        <w:tabs>
          <w:tab w:val="left" w:pos="4111"/>
        </w:tabs>
        <w:spacing w:after="0"/>
        <w:ind w:left="5664"/>
        <w:jc w:val="both"/>
      </w:pPr>
      <w:r>
        <w:t>к Положению</w:t>
      </w:r>
      <w:r w:rsidRPr="0005784A">
        <w:t xml:space="preserve"> об учетной</w:t>
      </w:r>
      <w:r>
        <w:t xml:space="preserve"> </w:t>
      </w:r>
      <w:r w:rsidRPr="0005784A">
        <w:t xml:space="preserve">политике </w:t>
      </w:r>
    </w:p>
    <w:p w:rsidR="00C05090" w:rsidRPr="0005784A" w:rsidRDefault="00C05090" w:rsidP="00C05090">
      <w:pPr>
        <w:tabs>
          <w:tab w:val="left" w:pos="4111"/>
        </w:tabs>
        <w:spacing w:after="0"/>
        <w:ind w:left="5664"/>
        <w:jc w:val="both"/>
      </w:pPr>
      <w:r>
        <w:t>для целей</w:t>
      </w:r>
      <w:r w:rsidRPr="0005784A">
        <w:t xml:space="preserve"> бухгалтерского учета</w:t>
      </w:r>
    </w:p>
    <w:p w:rsidR="00C05090" w:rsidRDefault="00C05090" w:rsidP="00C05090">
      <w:pPr>
        <w:tabs>
          <w:tab w:val="left" w:pos="4111"/>
        </w:tabs>
        <w:spacing w:after="0"/>
        <w:ind w:left="5664"/>
        <w:jc w:val="both"/>
      </w:pPr>
      <w:r w:rsidRPr="0005784A">
        <w:t>ФГБОУ ВО</w:t>
      </w:r>
      <w:r>
        <w:t xml:space="preserve"> ЧГМА Минздрава России, </w:t>
      </w:r>
    </w:p>
    <w:p w:rsidR="00C05090" w:rsidRPr="0005784A" w:rsidRDefault="00C05090" w:rsidP="00C05090">
      <w:pPr>
        <w:tabs>
          <w:tab w:val="left" w:pos="4111"/>
        </w:tabs>
        <w:spacing w:after="0"/>
        <w:ind w:left="5664"/>
        <w:jc w:val="both"/>
      </w:pPr>
      <w:r w:rsidRPr="0005784A">
        <w:t xml:space="preserve">начиная с </w:t>
      </w:r>
      <w:r w:rsidRPr="00CD2D4A">
        <w:t>1</w:t>
      </w:r>
      <w:r w:rsidRPr="004F64CB">
        <w:t xml:space="preserve"> </w:t>
      </w:r>
      <w:r>
        <w:t>января 202</w:t>
      </w:r>
      <w:r w:rsidR="00051A7D">
        <w:t>3</w:t>
      </w:r>
      <w:r w:rsidRPr="0005784A">
        <w:t xml:space="preserve"> г</w:t>
      </w:r>
      <w:r>
        <w:t>.</w:t>
      </w:r>
    </w:p>
    <w:p w:rsidR="005017CA" w:rsidRPr="007D529D" w:rsidRDefault="005017CA" w:rsidP="005017CA">
      <w:pPr>
        <w:pStyle w:val="a5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5017CA" w:rsidRPr="003D52AC" w:rsidRDefault="005017CA" w:rsidP="005017CA">
      <w:pPr>
        <w:pStyle w:val="a5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3D52AC">
        <w:rPr>
          <w:b/>
          <w:sz w:val="28"/>
          <w:szCs w:val="28"/>
        </w:rPr>
        <w:t>ПОЛОЖЕНИЕ</w:t>
      </w:r>
    </w:p>
    <w:p w:rsidR="005017CA" w:rsidRPr="003D52AC" w:rsidRDefault="005017CA" w:rsidP="005017CA">
      <w:pPr>
        <w:pStyle w:val="a5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3D52AC">
        <w:rPr>
          <w:b/>
          <w:sz w:val="28"/>
          <w:szCs w:val="28"/>
        </w:rPr>
        <w:t>о расчетах с подотчетными лицами</w:t>
      </w:r>
    </w:p>
    <w:p w:rsidR="005017CA" w:rsidRPr="00BD4AD7" w:rsidRDefault="005017CA" w:rsidP="005017CA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ФГБОУ ВО</w:t>
      </w:r>
      <w:r w:rsidRPr="003D52AC">
        <w:rPr>
          <w:b/>
          <w:sz w:val="28"/>
          <w:szCs w:val="28"/>
        </w:rPr>
        <w:t xml:space="preserve"> «Читинская государственная медицинская а</w:t>
      </w:r>
      <w:bookmarkStart w:id="0" w:name="_GoBack"/>
      <w:bookmarkEnd w:id="0"/>
      <w:r w:rsidRPr="003D52AC">
        <w:rPr>
          <w:b/>
          <w:sz w:val="28"/>
          <w:szCs w:val="28"/>
        </w:rPr>
        <w:t>кадемия» Министерства здравоохранения Российской</w:t>
      </w:r>
      <w:r w:rsidRPr="00BD4AD7">
        <w:rPr>
          <w:b/>
          <w:sz w:val="28"/>
          <w:szCs w:val="28"/>
        </w:rPr>
        <w:t xml:space="preserve"> Федерации</w:t>
      </w:r>
    </w:p>
    <w:p w:rsidR="005017CA" w:rsidRPr="007D529D" w:rsidRDefault="005017CA" w:rsidP="005017CA">
      <w:pPr>
        <w:pStyle w:val="a5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5017CA" w:rsidRPr="005B220F" w:rsidRDefault="005017CA" w:rsidP="005017CA">
      <w:pPr>
        <w:pStyle w:val="a5"/>
        <w:numPr>
          <w:ilvl w:val="0"/>
          <w:numId w:val="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88" w:lineRule="auto"/>
        <w:ind w:left="0" w:firstLine="0"/>
        <w:jc w:val="both"/>
      </w:pPr>
      <w:r w:rsidRPr="005B220F">
        <w:t xml:space="preserve">Настоящее Положение (далее – Положение) разработано в соответствии с действующим законодательством Российской Федерации с целью обеспечить правильность учета, достоверность информации и контроль при расчетах с подотчетными лицами в </w:t>
      </w:r>
      <w:r w:rsidR="00C05090">
        <w:t xml:space="preserve">федеральном </w:t>
      </w:r>
      <w:r w:rsidRPr="005B220F">
        <w:t>государственном бюджетном образовательном учреждении высшего образования «Читинская государственная медицинская академия» Министерства здравоохранения Российской Федерации (далее - Академия).</w:t>
      </w:r>
    </w:p>
    <w:p w:rsidR="005017CA" w:rsidRPr="005B220F" w:rsidRDefault="005017CA" w:rsidP="005017CA">
      <w:pPr>
        <w:pStyle w:val="a5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88" w:lineRule="auto"/>
        <w:jc w:val="both"/>
      </w:pPr>
      <w:r w:rsidRPr="005B220F">
        <w:t> </w:t>
      </w:r>
    </w:p>
    <w:p w:rsidR="005017CA" w:rsidRPr="005B220F" w:rsidRDefault="005017CA" w:rsidP="005017CA">
      <w:pPr>
        <w:pStyle w:val="a5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88" w:lineRule="auto"/>
        <w:jc w:val="both"/>
      </w:pPr>
      <w:r w:rsidRPr="005B220F">
        <w:t>2. Работник Академии может получит</w:t>
      </w:r>
      <w:r>
        <w:t xml:space="preserve">ь наличные деньги под отчет на основании личного заявления за подписью </w:t>
      </w:r>
      <w:r w:rsidR="00051A7D">
        <w:t>ректора</w:t>
      </w:r>
      <w:r w:rsidRPr="005B220F">
        <w:t>,</w:t>
      </w:r>
      <w:r>
        <w:t xml:space="preserve"> при условии,</w:t>
      </w:r>
      <w:r w:rsidR="00051A7D">
        <w:t xml:space="preserve"> </w:t>
      </w:r>
      <w:r w:rsidRPr="005B220F">
        <w:t>что он полностью погасил д</w:t>
      </w:r>
      <w:r>
        <w:t xml:space="preserve">олг по ранее полученному авансу, а </w:t>
      </w:r>
      <w:proofErr w:type="gramStart"/>
      <w:r>
        <w:t>так же</w:t>
      </w:r>
      <w:proofErr w:type="gramEnd"/>
      <w:r>
        <w:t xml:space="preserve"> если долг по ранее выданному авансу не погашен и срок выдачи аванса не истек.</w:t>
      </w:r>
    </w:p>
    <w:p w:rsidR="005017CA" w:rsidRPr="005B220F" w:rsidRDefault="005017CA" w:rsidP="005017CA">
      <w:pPr>
        <w:pStyle w:val="a5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88" w:lineRule="auto"/>
        <w:jc w:val="both"/>
      </w:pPr>
      <w:r w:rsidRPr="005B220F">
        <w:t> </w:t>
      </w:r>
    </w:p>
    <w:p w:rsidR="005017CA" w:rsidRPr="005B220F" w:rsidRDefault="005017CA" w:rsidP="005017CA">
      <w:pPr>
        <w:pStyle w:val="a5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88" w:lineRule="auto"/>
        <w:jc w:val="both"/>
      </w:pPr>
      <w:r w:rsidRPr="005B220F">
        <w:t>3. Чтобы взять деньги под отчет, работник пишет заявление</w:t>
      </w:r>
      <w:r>
        <w:t xml:space="preserve"> в произвольной форме, в котором указывает цели, на которые выдается аванс, сумму наличных денег, срок, на который выдаются деньги, ставит дату и подпись</w:t>
      </w:r>
      <w:r w:rsidR="00C05090">
        <w:t>.</w:t>
      </w:r>
      <w:r w:rsidRPr="005B220F">
        <w:t xml:space="preserve"> </w:t>
      </w:r>
      <w:r w:rsidRPr="00C05090">
        <w:rPr>
          <w:rStyle w:val="fill"/>
          <w:b w:val="0"/>
          <w:i w:val="0"/>
          <w:color w:val="auto"/>
        </w:rPr>
        <w:t>Ректор Академии</w:t>
      </w:r>
      <w:r w:rsidRPr="00C05090">
        <w:t xml:space="preserve"> визирует </w:t>
      </w:r>
      <w:r>
        <w:t>заявление</w:t>
      </w:r>
      <w:r w:rsidRPr="005B220F">
        <w:t>.</w:t>
      </w:r>
    </w:p>
    <w:p w:rsidR="005017CA" w:rsidRPr="005B220F" w:rsidRDefault="005017CA" w:rsidP="005017CA">
      <w:pPr>
        <w:pStyle w:val="a5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88" w:lineRule="auto"/>
        <w:jc w:val="both"/>
      </w:pPr>
      <w:r w:rsidRPr="005B220F">
        <w:t> </w:t>
      </w:r>
    </w:p>
    <w:p w:rsidR="005017CA" w:rsidRPr="00C05090" w:rsidRDefault="005017CA" w:rsidP="005017CA">
      <w:pPr>
        <w:pStyle w:val="a5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88" w:lineRule="auto"/>
        <w:jc w:val="both"/>
      </w:pPr>
      <w:r w:rsidRPr="00C05090">
        <w:t xml:space="preserve">4. На основании заявления работник в течение </w:t>
      </w:r>
      <w:r w:rsidR="00051A7D">
        <w:t>3</w:t>
      </w:r>
      <w:r w:rsidRPr="00C05090">
        <w:rPr>
          <w:rStyle w:val="fill"/>
          <w:b w:val="0"/>
          <w:i w:val="0"/>
          <w:color w:val="auto"/>
        </w:rPr>
        <w:t xml:space="preserve"> (</w:t>
      </w:r>
      <w:r w:rsidR="00051A7D">
        <w:rPr>
          <w:rStyle w:val="fill"/>
          <w:b w:val="0"/>
          <w:i w:val="0"/>
          <w:color w:val="auto"/>
        </w:rPr>
        <w:t>трех</w:t>
      </w:r>
      <w:r w:rsidRPr="00C05090">
        <w:rPr>
          <w:rStyle w:val="fill"/>
          <w:b w:val="0"/>
          <w:i w:val="0"/>
          <w:color w:val="auto"/>
        </w:rPr>
        <w:t>)</w:t>
      </w:r>
      <w:r w:rsidRPr="00C05090">
        <w:t xml:space="preserve"> рабочих дней получает деньги под </w:t>
      </w:r>
      <w:r w:rsidR="00051A7D">
        <w:t>отчет</w:t>
      </w:r>
      <w:r w:rsidRPr="00C05090">
        <w:rPr>
          <w:rStyle w:val="fill"/>
          <w:b w:val="0"/>
          <w:i w:val="0"/>
          <w:color w:val="auto"/>
        </w:rPr>
        <w:t xml:space="preserve"> путем перевода на зарплатную карту</w:t>
      </w:r>
      <w:r w:rsidR="00051A7D">
        <w:t>, либо наличными в кассе по расходному кассовому ордеру.</w:t>
      </w:r>
    </w:p>
    <w:p w:rsidR="005017CA" w:rsidRPr="005B220F" w:rsidRDefault="005017CA" w:rsidP="005017CA">
      <w:pPr>
        <w:pStyle w:val="a5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88" w:lineRule="auto"/>
        <w:jc w:val="both"/>
      </w:pPr>
    </w:p>
    <w:p w:rsidR="005017CA" w:rsidRPr="005B220F" w:rsidRDefault="00C05090" w:rsidP="005017CA">
      <w:pPr>
        <w:pStyle w:val="a5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88" w:lineRule="auto"/>
        <w:jc w:val="both"/>
      </w:pPr>
      <w:r>
        <w:t>5</w:t>
      </w:r>
      <w:r w:rsidR="005017CA" w:rsidRPr="005B220F">
        <w:t>. При покупке товаров (работ, услуг) работник получает от продавца кассовый чек или другой бланк строгой отчетности. Кроме того, нужно получить один из следующих документов:</w:t>
      </w:r>
    </w:p>
    <w:p w:rsidR="005017CA" w:rsidRPr="005B220F" w:rsidRDefault="005017CA" w:rsidP="00C05090">
      <w:pPr>
        <w:pStyle w:val="HTML"/>
        <w:numPr>
          <w:ilvl w:val="0"/>
          <w:numId w:val="3"/>
        </w:numPr>
        <w:tabs>
          <w:tab w:val="clear" w:pos="916"/>
          <w:tab w:val="clear" w:pos="1832"/>
          <w:tab w:val="clear" w:pos="2140"/>
          <w:tab w:val="left" w:pos="567"/>
          <w:tab w:val="left" w:pos="993"/>
          <w:tab w:val="num" w:pos="1843"/>
        </w:tabs>
        <w:spacing w:line="288" w:lineRule="auto"/>
        <w:ind w:left="567" w:hanging="425"/>
        <w:jc w:val="both"/>
        <w:rPr>
          <w:sz w:val="24"/>
          <w:szCs w:val="24"/>
        </w:rPr>
      </w:pPr>
      <w:r w:rsidRPr="005B220F">
        <w:rPr>
          <w:sz w:val="24"/>
          <w:szCs w:val="24"/>
        </w:rPr>
        <w:t>в розничном магазине – товарный чек;</w:t>
      </w:r>
    </w:p>
    <w:p w:rsidR="005017CA" w:rsidRPr="005B220F" w:rsidRDefault="005017CA" w:rsidP="00C05090">
      <w:pPr>
        <w:pStyle w:val="HTML"/>
        <w:numPr>
          <w:ilvl w:val="0"/>
          <w:numId w:val="3"/>
        </w:numPr>
        <w:tabs>
          <w:tab w:val="clear" w:pos="916"/>
          <w:tab w:val="clear" w:pos="1832"/>
          <w:tab w:val="clear" w:pos="2140"/>
          <w:tab w:val="left" w:pos="567"/>
          <w:tab w:val="left" w:pos="993"/>
          <w:tab w:val="num" w:pos="1843"/>
        </w:tabs>
        <w:spacing w:line="288" w:lineRule="auto"/>
        <w:ind w:left="567" w:hanging="425"/>
        <w:jc w:val="both"/>
        <w:rPr>
          <w:sz w:val="24"/>
          <w:szCs w:val="24"/>
        </w:rPr>
      </w:pPr>
      <w:r w:rsidRPr="005B220F">
        <w:rPr>
          <w:sz w:val="24"/>
          <w:szCs w:val="24"/>
        </w:rPr>
        <w:t>в оптовой компании – квитанцию к приходному кассовому ордеру, накладную и счет-фактуру;</w:t>
      </w:r>
    </w:p>
    <w:p w:rsidR="005017CA" w:rsidRPr="005B220F" w:rsidRDefault="005017CA" w:rsidP="00C05090">
      <w:pPr>
        <w:pStyle w:val="HTML"/>
        <w:numPr>
          <w:ilvl w:val="0"/>
          <w:numId w:val="3"/>
        </w:numPr>
        <w:tabs>
          <w:tab w:val="clear" w:pos="916"/>
          <w:tab w:val="clear" w:pos="1832"/>
          <w:tab w:val="clear" w:pos="2140"/>
          <w:tab w:val="left" w:pos="567"/>
          <w:tab w:val="left" w:pos="993"/>
          <w:tab w:val="num" w:pos="1843"/>
        </w:tabs>
        <w:spacing w:line="288" w:lineRule="auto"/>
        <w:ind w:left="567" w:hanging="425"/>
        <w:jc w:val="both"/>
        <w:rPr>
          <w:sz w:val="24"/>
          <w:szCs w:val="24"/>
        </w:rPr>
      </w:pPr>
      <w:r w:rsidRPr="005B220F">
        <w:rPr>
          <w:sz w:val="24"/>
          <w:szCs w:val="24"/>
        </w:rPr>
        <w:t>при расчетах за работы и услуги – квитанцию к приходному кассовому ордеру и счет-фактуру, а также договор и акт приемки (или заказ-наряд).</w:t>
      </w:r>
    </w:p>
    <w:p w:rsidR="005017CA" w:rsidRPr="005B220F" w:rsidRDefault="005017CA" w:rsidP="005017CA">
      <w:pPr>
        <w:pStyle w:val="a5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88" w:lineRule="auto"/>
        <w:jc w:val="both"/>
      </w:pPr>
      <w:r w:rsidRPr="005B220F">
        <w:t> </w:t>
      </w:r>
    </w:p>
    <w:p w:rsidR="005017CA" w:rsidRPr="005B220F" w:rsidRDefault="00C05090" w:rsidP="005017CA">
      <w:pPr>
        <w:pStyle w:val="a5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88" w:lineRule="auto"/>
        <w:jc w:val="both"/>
      </w:pPr>
      <w:r>
        <w:t>6</w:t>
      </w:r>
      <w:r w:rsidR="005017CA" w:rsidRPr="005B220F">
        <w:t>. Работник может рассчитаться за товары (работы, услу</w:t>
      </w:r>
      <w:r w:rsidR="005017CA">
        <w:t>ги) наличными на сумму не выше 100</w:t>
      </w:r>
      <w:r w:rsidR="005017CA" w:rsidRPr="005B220F">
        <w:t> 000 руб. по одной сделке (договору)</w:t>
      </w:r>
      <w:r w:rsidR="005017CA">
        <w:t xml:space="preserve"> (за исключение командировочных расходов)</w:t>
      </w:r>
      <w:r w:rsidR="005017CA" w:rsidRPr="005B220F">
        <w:t>.</w:t>
      </w:r>
    </w:p>
    <w:p w:rsidR="005017CA" w:rsidRPr="005B220F" w:rsidRDefault="005017CA" w:rsidP="005017CA">
      <w:pPr>
        <w:pStyle w:val="a5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88" w:lineRule="auto"/>
        <w:jc w:val="both"/>
      </w:pPr>
      <w:r w:rsidRPr="005B220F">
        <w:t> </w:t>
      </w:r>
    </w:p>
    <w:p w:rsidR="005017CA" w:rsidRPr="005B220F" w:rsidRDefault="00C05090" w:rsidP="005017CA">
      <w:pPr>
        <w:pStyle w:val="a5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88" w:lineRule="auto"/>
        <w:jc w:val="both"/>
      </w:pPr>
      <w:r>
        <w:lastRenderedPageBreak/>
        <w:t>7</w:t>
      </w:r>
      <w:r w:rsidR="005017CA" w:rsidRPr="005B220F">
        <w:t xml:space="preserve">. Перечень приобретенных товаров (работ, услуг) и израсходованные суммы работник приводит в авансовом отчете по форме, утвержденной приказом Минфина России от </w:t>
      </w:r>
      <w:r w:rsidR="005017CA">
        <w:t>30</w:t>
      </w:r>
      <w:r w:rsidR="005017CA" w:rsidRPr="005B220F">
        <w:t xml:space="preserve"> </w:t>
      </w:r>
      <w:r w:rsidR="005017CA">
        <w:t>марта 2015</w:t>
      </w:r>
      <w:r w:rsidR="005017CA" w:rsidRPr="005B220F">
        <w:t xml:space="preserve"> г. № </w:t>
      </w:r>
      <w:r w:rsidR="005017CA">
        <w:t>52</w:t>
      </w:r>
      <w:r w:rsidR="005017CA" w:rsidRPr="005B220F">
        <w:t>н (форма № 0504</w:t>
      </w:r>
      <w:r w:rsidR="005017CA">
        <w:t>505</w:t>
      </w:r>
      <w:r w:rsidR="005017CA" w:rsidRPr="005B220F">
        <w:t>). Авансовый отчет вместе с подтверждающими документами работник передает в бухгалтерию в течение</w:t>
      </w:r>
      <w:r w:rsidR="00051A7D">
        <w:t xml:space="preserve"> 5</w:t>
      </w:r>
      <w:r w:rsidR="005017CA" w:rsidRPr="00C05090">
        <w:rPr>
          <w:rStyle w:val="fill"/>
          <w:b w:val="0"/>
          <w:i w:val="0"/>
          <w:color w:val="auto"/>
        </w:rPr>
        <w:t xml:space="preserve"> (</w:t>
      </w:r>
      <w:r w:rsidR="00051A7D">
        <w:rPr>
          <w:rStyle w:val="fill"/>
          <w:b w:val="0"/>
          <w:i w:val="0"/>
          <w:color w:val="auto"/>
        </w:rPr>
        <w:t>пяти</w:t>
      </w:r>
      <w:r w:rsidR="005017CA" w:rsidRPr="00C05090">
        <w:rPr>
          <w:rStyle w:val="fill"/>
          <w:b w:val="0"/>
          <w:i w:val="0"/>
          <w:color w:val="auto"/>
        </w:rPr>
        <w:t>)</w:t>
      </w:r>
      <w:r w:rsidR="005017CA" w:rsidRPr="00C05090">
        <w:t xml:space="preserve"> </w:t>
      </w:r>
      <w:r w:rsidR="005017CA" w:rsidRPr="005B220F">
        <w:t xml:space="preserve">рабочих дней: либо после того, как истек срок, на который выданы были наличные, либо после выхода на работу (после командировки, отпуска, болезни и т. п.). </w:t>
      </w:r>
    </w:p>
    <w:p w:rsidR="005017CA" w:rsidRPr="005B220F" w:rsidRDefault="005017CA" w:rsidP="005017CA">
      <w:pPr>
        <w:pStyle w:val="a5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88" w:lineRule="auto"/>
        <w:jc w:val="both"/>
      </w:pPr>
      <w:r w:rsidRPr="005B220F">
        <w:t> </w:t>
      </w:r>
    </w:p>
    <w:p w:rsidR="005017CA" w:rsidRPr="005B220F" w:rsidRDefault="00C05090" w:rsidP="005017CA">
      <w:pPr>
        <w:pStyle w:val="a5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88" w:lineRule="auto"/>
        <w:jc w:val="both"/>
      </w:pPr>
      <w:r>
        <w:t>8. В случае отсутствия документов, подтверждающих произведенные расходы,</w:t>
      </w:r>
      <w:r w:rsidR="005017CA" w:rsidRPr="005B220F">
        <w:t xml:space="preserve"> работник возвращает всю полученную в подотчет сумму в кассу. Авансовый отчет в этом случае не составляется.</w:t>
      </w:r>
    </w:p>
    <w:p w:rsidR="005017CA" w:rsidRPr="005B220F" w:rsidRDefault="005017CA" w:rsidP="005017CA">
      <w:pPr>
        <w:pStyle w:val="a5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88" w:lineRule="auto"/>
        <w:jc w:val="both"/>
      </w:pPr>
      <w:r w:rsidRPr="005B220F">
        <w:t> </w:t>
      </w:r>
    </w:p>
    <w:p w:rsidR="005017CA" w:rsidRPr="00C05090" w:rsidRDefault="005017CA" w:rsidP="005017CA">
      <w:pPr>
        <w:pStyle w:val="a5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88" w:lineRule="auto"/>
        <w:jc w:val="both"/>
      </w:pPr>
      <w:r w:rsidRPr="00C05090">
        <w:t xml:space="preserve">9. Авансовый отчет с приложенными документами проверяет и подписывает бухгалтер в течение </w:t>
      </w:r>
      <w:r w:rsidRPr="00C05090">
        <w:rPr>
          <w:rStyle w:val="fill"/>
          <w:b w:val="0"/>
          <w:i w:val="0"/>
          <w:color w:val="auto"/>
        </w:rPr>
        <w:t>2 (двух)</w:t>
      </w:r>
      <w:r w:rsidRPr="00C05090">
        <w:t xml:space="preserve"> рабочих дней, главный бухгалтер – в течение </w:t>
      </w:r>
      <w:r w:rsidRPr="00C05090">
        <w:rPr>
          <w:rStyle w:val="fill"/>
          <w:b w:val="0"/>
          <w:i w:val="0"/>
          <w:color w:val="auto"/>
        </w:rPr>
        <w:t>2 (двух)</w:t>
      </w:r>
      <w:r w:rsidRPr="00C05090">
        <w:t xml:space="preserve"> рабочих дней, а затем утверждает </w:t>
      </w:r>
      <w:r w:rsidRPr="00C05090">
        <w:rPr>
          <w:rStyle w:val="fill"/>
          <w:b w:val="0"/>
          <w:i w:val="0"/>
          <w:color w:val="auto"/>
        </w:rPr>
        <w:t>ректор</w:t>
      </w:r>
      <w:r w:rsidRPr="00C05090">
        <w:t xml:space="preserve"> в течение </w:t>
      </w:r>
      <w:r w:rsidRPr="00C05090">
        <w:rPr>
          <w:rStyle w:val="fill"/>
          <w:b w:val="0"/>
          <w:i w:val="0"/>
          <w:color w:val="auto"/>
        </w:rPr>
        <w:t>3 (трех)</w:t>
      </w:r>
      <w:r w:rsidRPr="00C05090">
        <w:t xml:space="preserve"> рабочих дней.</w:t>
      </w:r>
    </w:p>
    <w:p w:rsidR="005017CA" w:rsidRPr="00C05090" w:rsidRDefault="005017CA" w:rsidP="005017CA">
      <w:pPr>
        <w:pStyle w:val="a5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88" w:lineRule="auto"/>
        <w:jc w:val="both"/>
      </w:pPr>
      <w:r w:rsidRPr="00C05090">
        <w:t> </w:t>
      </w:r>
    </w:p>
    <w:p w:rsidR="005017CA" w:rsidRPr="00C05090" w:rsidRDefault="005017CA" w:rsidP="005017CA">
      <w:pPr>
        <w:pStyle w:val="a5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88" w:lineRule="auto"/>
        <w:jc w:val="both"/>
      </w:pPr>
      <w:r w:rsidRPr="00C05090">
        <w:t xml:space="preserve">10. В течение </w:t>
      </w:r>
      <w:r w:rsidRPr="00C05090">
        <w:rPr>
          <w:rStyle w:val="fill"/>
          <w:b w:val="0"/>
          <w:i w:val="0"/>
          <w:color w:val="auto"/>
        </w:rPr>
        <w:t>2 (двух)</w:t>
      </w:r>
      <w:r w:rsidRPr="00C05090">
        <w:t xml:space="preserve"> рабочих дней после утверждения авансового отчета (или после выхода на работу) сотрудник сдает в кассу остаток средств. Либо получает деньги в счет компенсации за перерасход (по расходному кассовому ордеру</w:t>
      </w:r>
      <w:r w:rsidR="00C05090">
        <w:t xml:space="preserve"> или зачисляется на личную карту сотрудника</w:t>
      </w:r>
      <w:r w:rsidRPr="00C05090">
        <w:t>).</w:t>
      </w:r>
    </w:p>
    <w:p w:rsidR="005017CA" w:rsidRPr="005B220F" w:rsidRDefault="005017CA" w:rsidP="005017CA">
      <w:pPr>
        <w:pStyle w:val="a5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88" w:lineRule="auto"/>
        <w:jc w:val="both"/>
      </w:pPr>
      <w:r w:rsidRPr="005B220F">
        <w:t> </w:t>
      </w:r>
    </w:p>
    <w:p w:rsidR="005017CA" w:rsidRPr="005B220F" w:rsidRDefault="005017CA" w:rsidP="005017CA">
      <w:pPr>
        <w:pStyle w:val="a5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88" w:lineRule="auto"/>
        <w:jc w:val="both"/>
      </w:pPr>
      <w:r w:rsidRPr="005B220F">
        <w:t>11. Если работник не вернул остаток подотчетных средств в срок, определенный в пункте 9 настоящего положения, соответствующая сумма удерживается из его зарплаты (с учетом положений ст. 137 и 138 Трудового кодекса РФ).</w:t>
      </w:r>
    </w:p>
    <w:p w:rsidR="00790A35" w:rsidRDefault="00790A35"/>
    <w:sectPr w:rsidR="00790A35" w:rsidSect="00790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5493"/>
    <w:multiLevelType w:val="hybridMultilevel"/>
    <w:tmpl w:val="E2628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A6706"/>
    <w:multiLevelType w:val="multilevel"/>
    <w:tmpl w:val="5C3CD736"/>
    <w:lvl w:ilvl="0">
      <w:start w:val="1"/>
      <w:numFmt w:val="bullet"/>
      <w:lvlText w:val="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60"/>
        </w:tabs>
        <w:ind w:left="28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592DBE"/>
    <w:multiLevelType w:val="multilevel"/>
    <w:tmpl w:val="BF7A217A"/>
    <w:lvl w:ilvl="0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60"/>
        </w:tabs>
        <w:ind w:left="28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7CA"/>
    <w:rsid w:val="00051A7D"/>
    <w:rsid w:val="005017CA"/>
    <w:rsid w:val="006C2C45"/>
    <w:rsid w:val="00790A35"/>
    <w:rsid w:val="00C0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FCDD9"/>
  <w15:docId w15:val="{F14FE53C-DE1D-46E3-AEF1-5FC22D523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7CA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17CA"/>
    <w:pPr>
      <w:spacing w:after="0" w:line="240" w:lineRule="auto"/>
      <w:jc w:val="center"/>
    </w:pPr>
    <w:rPr>
      <w:rFonts w:eastAsia="Times New Roman"/>
      <w:sz w:val="24"/>
      <w:szCs w:val="20"/>
    </w:rPr>
  </w:style>
  <w:style w:type="character" w:customStyle="1" w:styleId="a4">
    <w:name w:val="Заголовок Знак"/>
    <w:basedOn w:val="a0"/>
    <w:link w:val="a3"/>
    <w:rsid w:val="005017CA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rmal (Web)"/>
    <w:basedOn w:val="a"/>
    <w:uiPriority w:val="99"/>
    <w:unhideWhenUsed/>
    <w:rsid w:val="005017C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fill">
    <w:name w:val="fill"/>
    <w:rsid w:val="005017CA"/>
    <w:rPr>
      <w:b/>
      <w:bCs/>
      <w:i/>
      <w:iCs/>
      <w:color w:val="FF0000"/>
    </w:rPr>
  </w:style>
  <w:style w:type="paragraph" w:styleId="HTML">
    <w:name w:val="HTML Preformatted"/>
    <w:basedOn w:val="a"/>
    <w:link w:val="HTML0"/>
    <w:uiPriority w:val="99"/>
    <w:unhideWhenUsed/>
    <w:rsid w:val="005017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eastAsia="Times New Roman"/>
    </w:rPr>
  </w:style>
  <w:style w:type="character" w:customStyle="1" w:styleId="HTML0">
    <w:name w:val="Стандартный HTML Знак"/>
    <w:basedOn w:val="a0"/>
    <w:link w:val="HTML"/>
    <w:uiPriority w:val="99"/>
    <w:rsid w:val="005017CA"/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51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51A7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Евгения Мещерякова</cp:lastModifiedBy>
  <cp:revision>4</cp:revision>
  <cp:lastPrinted>2023-03-05T06:38:00Z</cp:lastPrinted>
  <dcterms:created xsi:type="dcterms:W3CDTF">2021-04-21T10:27:00Z</dcterms:created>
  <dcterms:modified xsi:type="dcterms:W3CDTF">2023-03-05T06:39:00Z</dcterms:modified>
</cp:coreProperties>
</file>